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FE0F0A">
      <w:pPr>
        <w:pStyle w:val="36"/>
        <w:spacing w:line="360" w:lineRule="auto"/>
        <w:rPr>
          <w:rFonts w:hint="default" w:ascii="Georgia" w:hAnsi="Georgia" w:cs="Georgia"/>
          <w:color w:val="000000" w:themeColor="text1"/>
          <w14:textFill>
            <w14:solidFill>
              <w14:schemeClr w14:val="tx1"/>
            </w14:solidFill>
          </w14:textFill>
        </w:rPr>
      </w:pPr>
      <w:r>
        <w:rPr>
          <w:rFonts w:hint="default" w:ascii="Georgia" w:hAnsi="Georgia" w:cs="Georgia"/>
          <w:color w:val="000000" w:themeColor="text1"/>
          <w14:textFill>
            <w14:solidFill>
              <w14:schemeClr w14:val="tx1"/>
            </w14:solidFill>
          </w14:textFill>
        </w:rPr>
        <w:t>Executive Value Proposition - Naomi Braude</w:t>
      </w:r>
    </w:p>
    <w:p w14:paraId="364B86B7">
      <w:pPr>
        <w:spacing w:line="360" w:lineRule="auto"/>
        <w:rPr>
          <w:rFonts w:hint="default" w:ascii="Times New Roman" w:hAnsi="Times New Roman" w:cs="Times New Roman"/>
          <w:sz w:val="21"/>
          <w:szCs w:val="21"/>
        </w:rPr>
      </w:pPr>
      <w:r>
        <w:rPr>
          <w:rFonts w:hint="default" w:ascii="Times New Roman" w:hAnsi="Times New Roman" w:cs="Times New Roman"/>
          <w:sz w:val="21"/>
          <w:szCs w:val="21"/>
        </w:rPr>
        <w:t>I am a Human Resources and Talent Acquisition Specialist with a unique background in strategic communications, organizational development, and HR operations, enabling me to deliver people-focused solutions that drive measurable business impact. Over the past decade, I have partnered with organizations in higher education, healthcare, real estate, and nonprofit sectors to strengthen talent pipelines, improve candidate experiences, and build inclusive workplace cultures.</w:t>
      </w:r>
    </w:p>
    <w:p w14:paraId="6EBBF3D6">
      <w:pPr>
        <w:spacing w:line="360" w:lineRule="auto"/>
      </w:pPr>
      <w:r>
        <w:rPr>
          <w:rFonts w:hint="default" w:ascii="Times New Roman" w:hAnsi="Times New Roman" w:cs="Times New Roman"/>
          <w:sz w:val="21"/>
          <w:szCs w:val="21"/>
        </w:rPr>
        <w:t>My value proposition is rooted in my ability to bridge the gap between communication strategy and human capital management. I bring a proven track record of:</w:t>
      </w:r>
    </w:p>
    <w:p w14:paraId="74EC76FB">
      <w:pPr>
        <w:pStyle w:val="2"/>
        <w:spacing w:line="360" w:lineRule="auto"/>
        <w:rPr>
          <w:rFonts w:hint="default" w:ascii="Georgia" w:hAnsi="Georgia" w:cs="Georgia"/>
          <w:color w:val="000000" w:themeColor="text1"/>
          <w14:textFill>
            <w14:solidFill>
              <w14:schemeClr w14:val="tx1"/>
            </w14:solidFill>
          </w14:textFill>
        </w:rPr>
      </w:pPr>
      <w:r>
        <w:rPr>
          <w:rFonts w:hint="default" w:ascii="Georgia" w:hAnsi="Georgia" w:cs="Georgia"/>
          <w:color w:val="000000" w:themeColor="text1"/>
          <w14:textFill>
            <w14:solidFill>
              <w14:schemeClr w14:val="tx1"/>
            </w14:solidFill>
          </w14:textFill>
        </w:rPr>
        <w:t>Talent Acquisition &amp; Employer Branding</w:t>
      </w:r>
    </w:p>
    <w:p w14:paraId="64BA81AA">
      <w:pPr>
        <w:pStyle w:val="23"/>
        <w:spacing w:line="360" w:lineRule="auto"/>
        <w:rPr>
          <w:rFonts w:hint="default" w:ascii="Times New Roman" w:hAnsi="Times New Roman" w:cs="Times New Roman"/>
          <w:sz w:val="21"/>
          <w:szCs w:val="21"/>
        </w:rPr>
      </w:pPr>
      <w:r>
        <w:rPr>
          <w:rFonts w:hint="default" w:ascii="Times New Roman" w:hAnsi="Times New Roman" w:cs="Times New Roman"/>
          <w:sz w:val="21"/>
          <w:szCs w:val="21"/>
        </w:rPr>
        <w:t>Designing and executing recruitment strategies that attract, engage, and retain top talent.</w:t>
      </w:r>
    </w:p>
    <w:p w14:paraId="619BE0BD">
      <w:pPr>
        <w:pStyle w:val="23"/>
        <w:spacing w:line="360" w:lineRule="auto"/>
        <w:rPr>
          <w:rFonts w:hint="default" w:ascii="Times New Roman" w:hAnsi="Times New Roman" w:cs="Times New Roman"/>
          <w:sz w:val="21"/>
          <w:szCs w:val="21"/>
        </w:rPr>
      </w:pPr>
      <w:r>
        <w:rPr>
          <w:rFonts w:hint="default" w:ascii="Times New Roman" w:hAnsi="Times New Roman" w:cs="Times New Roman"/>
          <w:sz w:val="21"/>
          <w:szCs w:val="21"/>
        </w:rPr>
        <w:t>Building authentic employer branding campaigns that position organizations as employers of choice.</w:t>
      </w:r>
    </w:p>
    <w:p w14:paraId="2228DD2E">
      <w:pPr>
        <w:pStyle w:val="23"/>
        <w:spacing w:line="360" w:lineRule="auto"/>
        <w:rPr>
          <w:rFonts w:hint="default" w:ascii="Times New Roman" w:hAnsi="Times New Roman" w:cs="Times New Roman"/>
          <w:sz w:val="21"/>
          <w:szCs w:val="21"/>
        </w:rPr>
      </w:pPr>
      <w:r>
        <w:rPr>
          <w:rFonts w:hint="default" w:ascii="Times New Roman" w:hAnsi="Times New Roman" w:cs="Times New Roman"/>
          <w:sz w:val="21"/>
          <w:szCs w:val="21"/>
        </w:rPr>
        <w:t>Developing recruitment communications that elevate visibility, reduce time-to-hire, and improve candidate satisfaction.</w:t>
      </w:r>
    </w:p>
    <w:p w14:paraId="6892BAF8">
      <w:pPr>
        <w:pStyle w:val="2"/>
        <w:spacing w:line="360" w:lineRule="auto"/>
        <w:rPr>
          <w:rFonts w:hint="default" w:ascii="Georgia" w:hAnsi="Georgia" w:cs="Georgia"/>
          <w:color w:val="000000" w:themeColor="text1"/>
          <w14:textFill>
            <w14:solidFill>
              <w14:schemeClr w14:val="tx1"/>
            </w14:solidFill>
          </w14:textFill>
        </w:rPr>
      </w:pPr>
      <w:r>
        <w:rPr>
          <w:rFonts w:hint="default" w:ascii="Georgia" w:hAnsi="Georgia" w:cs="Georgia"/>
          <w:color w:val="000000" w:themeColor="text1"/>
          <w14:textFill>
            <w14:solidFill>
              <w14:schemeClr w14:val="tx1"/>
            </w14:solidFill>
          </w14:textFill>
        </w:rPr>
        <w:t>HR Operations &amp; Process Improvement</w:t>
      </w:r>
    </w:p>
    <w:p w14:paraId="483E43B1">
      <w:pPr>
        <w:pStyle w:val="23"/>
        <w:spacing w:line="360" w:lineRule="auto"/>
        <w:rPr>
          <w:rFonts w:hint="default" w:ascii="Times New Roman" w:hAnsi="Times New Roman" w:cs="Times New Roman"/>
          <w:sz w:val="21"/>
          <w:szCs w:val="21"/>
        </w:rPr>
      </w:pPr>
      <w:r>
        <w:rPr>
          <w:rFonts w:hint="default" w:ascii="Times New Roman" w:hAnsi="Times New Roman" w:cs="Times New Roman"/>
          <w:sz w:val="21"/>
          <w:szCs w:val="21"/>
        </w:rPr>
        <w:t xml:space="preserve">Supporting HR operations across </w:t>
      </w:r>
      <w:r>
        <w:rPr>
          <w:rFonts w:hint="default" w:ascii="Times New Roman" w:hAnsi="Times New Roman" w:cs="Times New Roman"/>
          <w:sz w:val="21"/>
          <w:szCs w:val="21"/>
          <w:lang w:val="en-US"/>
        </w:rPr>
        <w:t>on-boarding</w:t>
      </w:r>
      <w:r>
        <w:rPr>
          <w:rFonts w:hint="default" w:ascii="Times New Roman" w:hAnsi="Times New Roman" w:cs="Times New Roman"/>
          <w:sz w:val="21"/>
          <w:szCs w:val="21"/>
        </w:rPr>
        <w:t>, compliance, and policy development to ensure smooth employee integration.</w:t>
      </w:r>
    </w:p>
    <w:p w14:paraId="3480D61B">
      <w:pPr>
        <w:pStyle w:val="23"/>
        <w:spacing w:line="360" w:lineRule="auto"/>
        <w:rPr>
          <w:rFonts w:hint="default" w:ascii="Times New Roman" w:hAnsi="Times New Roman" w:cs="Times New Roman"/>
          <w:sz w:val="21"/>
          <w:szCs w:val="21"/>
        </w:rPr>
      </w:pPr>
      <w:r>
        <w:rPr>
          <w:rFonts w:hint="default" w:ascii="Times New Roman" w:hAnsi="Times New Roman" w:cs="Times New Roman"/>
          <w:sz w:val="21"/>
          <w:szCs w:val="21"/>
        </w:rPr>
        <w:t>Streamlining workflows such as expense reporting and HRIS data entry, improving efficiency and accuracy.</w:t>
      </w:r>
    </w:p>
    <w:p w14:paraId="612056E7">
      <w:pPr>
        <w:pStyle w:val="23"/>
        <w:spacing w:line="360" w:lineRule="auto"/>
        <w:rPr>
          <w:rFonts w:hint="default" w:ascii="Times New Roman" w:hAnsi="Times New Roman" w:cs="Times New Roman"/>
          <w:sz w:val="21"/>
          <w:szCs w:val="21"/>
        </w:rPr>
      </w:pPr>
      <w:r>
        <w:rPr>
          <w:rFonts w:hint="default" w:ascii="Times New Roman" w:hAnsi="Times New Roman" w:cs="Times New Roman"/>
          <w:sz w:val="21"/>
          <w:szCs w:val="21"/>
        </w:rPr>
        <w:t xml:space="preserve">Applying HR </w:t>
      </w:r>
      <w:r>
        <w:rPr>
          <w:rFonts w:hint="default" w:ascii="Times New Roman" w:hAnsi="Times New Roman" w:cs="Times New Roman"/>
          <w:sz w:val="21"/>
          <w:szCs w:val="21"/>
          <w:lang w:val="en-US"/>
        </w:rPr>
        <w:t xml:space="preserve">analytic </w:t>
      </w:r>
      <w:r>
        <w:rPr>
          <w:rFonts w:hint="default" w:ascii="Times New Roman" w:hAnsi="Times New Roman" w:cs="Times New Roman"/>
          <w:sz w:val="21"/>
          <w:szCs w:val="21"/>
        </w:rPr>
        <w:t xml:space="preserve"> to generate insights that inform workforce planning and leadership decision-making.</w:t>
      </w:r>
    </w:p>
    <w:p w14:paraId="6316E0B5">
      <w:pPr>
        <w:pStyle w:val="23"/>
        <w:numPr>
          <w:numId w:val="0"/>
        </w:numPr>
        <w:spacing w:after="200" w:line="360" w:lineRule="auto"/>
        <w:contextualSpacing/>
        <w:rPr>
          <w:rFonts w:hint="default" w:ascii="Times New Roman" w:hAnsi="Times New Roman" w:cs="Times New Roman"/>
          <w:sz w:val="21"/>
          <w:szCs w:val="21"/>
        </w:rPr>
      </w:pPr>
    </w:p>
    <w:p w14:paraId="7D0DE813">
      <w:pPr>
        <w:pStyle w:val="23"/>
        <w:numPr>
          <w:numId w:val="0"/>
        </w:numPr>
        <w:spacing w:after="200" w:line="360" w:lineRule="auto"/>
        <w:contextualSpacing/>
        <w:rPr>
          <w:rFonts w:hint="default" w:ascii="Times New Roman" w:hAnsi="Times New Roman" w:cs="Times New Roman"/>
          <w:sz w:val="21"/>
          <w:szCs w:val="21"/>
        </w:rPr>
      </w:pPr>
    </w:p>
    <w:p w14:paraId="0B975417">
      <w:pPr>
        <w:pStyle w:val="23"/>
        <w:numPr>
          <w:numId w:val="0"/>
        </w:numPr>
        <w:spacing w:after="200" w:line="360" w:lineRule="auto"/>
        <w:contextualSpacing/>
        <w:rPr>
          <w:rFonts w:hint="default" w:ascii="Times New Roman" w:hAnsi="Times New Roman" w:cs="Times New Roman"/>
          <w:sz w:val="21"/>
          <w:szCs w:val="21"/>
        </w:rPr>
      </w:pPr>
      <w:bookmarkStart w:id="0" w:name="_GoBack"/>
      <w:bookmarkEnd w:id="0"/>
    </w:p>
    <w:p w14:paraId="33E3128B">
      <w:pPr>
        <w:pStyle w:val="2"/>
        <w:spacing w:line="360" w:lineRule="auto"/>
        <w:rPr>
          <w:rFonts w:hint="default" w:ascii="Georgia" w:hAnsi="Georgia" w:cs="Georgia"/>
          <w:color w:val="000000" w:themeColor="text1"/>
          <w14:textFill>
            <w14:solidFill>
              <w14:schemeClr w14:val="tx1"/>
            </w14:solidFill>
          </w14:textFill>
        </w:rPr>
      </w:pPr>
      <w:r>
        <w:rPr>
          <w:rFonts w:hint="default" w:ascii="Georgia" w:hAnsi="Georgia" w:cs="Georgia"/>
          <w:color w:val="000000" w:themeColor="text1"/>
          <w14:textFill>
            <w14:solidFill>
              <w14:schemeClr w14:val="tx1"/>
            </w14:solidFill>
          </w14:textFill>
        </w:rPr>
        <w:t>Employee Engagement &amp; Culture</w:t>
      </w:r>
    </w:p>
    <w:p w14:paraId="7D1577AD">
      <w:pPr>
        <w:pStyle w:val="23"/>
        <w:spacing w:line="360" w:lineRule="auto"/>
        <w:rPr>
          <w:rFonts w:hint="default" w:ascii="Times New Roman" w:hAnsi="Times New Roman" w:cs="Times New Roman"/>
          <w:sz w:val="21"/>
          <w:szCs w:val="21"/>
        </w:rPr>
      </w:pPr>
      <w:r>
        <w:rPr>
          <w:rFonts w:hint="default" w:ascii="Times New Roman" w:hAnsi="Times New Roman" w:cs="Times New Roman"/>
          <w:sz w:val="21"/>
          <w:szCs w:val="21"/>
        </w:rPr>
        <w:t>Driving internal communications campaigns that strengthen employee engagement and retention.</w:t>
      </w:r>
    </w:p>
    <w:p w14:paraId="75E3B2A9">
      <w:pPr>
        <w:pStyle w:val="23"/>
        <w:spacing w:line="360" w:lineRule="auto"/>
        <w:rPr>
          <w:rFonts w:hint="default" w:ascii="Times New Roman" w:hAnsi="Times New Roman" w:cs="Times New Roman"/>
          <w:sz w:val="21"/>
          <w:szCs w:val="21"/>
        </w:rPr>
      </w:pPr>
      <w:r>
        <w:rPr>
          <w:rFonts w:hint="default" w:ascii="Times New Roman" w:hAnsi="Times New Roman" w:cs="Times New Roman"/>
          <w:sz w:val="21"/>
          <w:szCs w:val="21"/>
        </w:rPr>
        <w:t>Supporting diversity, equity, and inclusion (DEI) initiatives to create more inclusive organizational cultures.</w:t>
      </w:r>
    </w:p>
    <w:p w14:paraId="38358E59">
      <w:pPr>
        <w:pStyle w:val="23"/>
        <w:spacing w:line="360" w:lineRule="auto"/>
        <w:rPr>
          <w:rFonts w:hint="default" w:ascii="Times New Roman" w:hAnsi="Times New Roman" w:cs="Times New Roman"/>
          <w:sz w:val="21"/>
          <w:szCs w:val="21"/>
        </w:rPr>
      </w:pPr>
      <w:r>
        <w:rPr>
          <w:rFonts w:hint="default" w:ascii="Times New Roman" w:hAnsi="Times New Roman" w:cs="Times New Roman"/>
          <w:sz w:val="21"/>
          <w:szCs w:val="21"/>
        </w:rPr>
        <w:t>Aligning HR strategies with business goals to build thriving workplaces where employees feel valued and empowered.</w:t>
      </w:r>
    </w:p>
    <w:p w14:paraId="05AAFA2C">
      <w:pPr>
        <w:pStyle w:val="2"/>
        <w:spacing w:line="360" w:lineRule="auto"/>
        <w:rPr>
          <w:rFonts w:hint="default" w:ascii="Georgia" w:hAnsi="Georgia" w:cs="Georgia"/>
          <w:color w:val="000000" w:themeColor="text1"/>
          <w14:textFill>
            <w14:solidFill>
              <w14:schemeClr w14:val="tx1"/>
            </w14:solidFill>
          </w14:textFill>
        </w:rPr>
      </w:pPr>
      <w:r>
        <w:rPr>
          <w:rFonts w:hint="default" w:ascii="Georgia" w:hAnsi="Georgia" w:cs="Georgia"/>
          <w:color w:val="000000" w:themeColor="text1"/>
          <w14:textFill>
            <w14:solidFill>
              <w14:schemeClr w14:val="tx1"/>
            </w14:solidFill>
          </w14:textFill>
        </w:rPr>
        <w:t>Strategic Impact</w:t>
      </w:r>
    </w:p>
    <w:p w14:paraId="30429C51">
      <w:pPr>
        <w:pStyle w:val="23"/>
        <w:spacing w:line="360" w:lineRule="auto"/>
        <w:rPr>
          <w:rFonts w:hint="default" w:ascii="Times New Roman" w:hAnsi="Times New Roman" w:cs="Times New Roman"/>
          <w:sz w:val="21"/>
          <w:szCs w:val="21"/>
        </w:rPr>
      </w:pPr>
      <w:r>
        <w:rPr>
          <w:rFonts w:hint="default" w:ascii="Times New Roman" w:hAnsi="Times New Roman" w:cs="Times New Roman"/>
          <w:sz w:val="21"/>
          <w:szCs w:val="21"/>
        </w:rPr>
        <w:t>Leveraging data-driven insights and communication strategies to connect HR initiatives with broader organizational objectives.</w:t>
      </w:r>
    </w:p>
    <w:p w14:paraId="5B167A3C">
      <w:pPr>
        <w:pStyle w:val="23"/>
        <w:spacing w:line="360" w:lineRule="auto"/>
        <w:rPr>
          <w:rFonts w:hint="default" w:ascii="Times New Roman" w:hAnsi="Times New Roman" w:cs="Times New Roman"/>
          <w:sz w:val="21"/>
          <w:szCs w:val="21"/>
        </w:rPr>
      </w:pPr>
      <w:r>
        <w:rPr>
          <w:rFonts w:hint="default" w:ascii="Times New Roman" w:hAnsi="Times New Roman" w:cs="Times New Roman"/>
          <w:sz w:val="21"/>
          <w:szCs w:val="21"/>
        </w:rPr>
        <w:t>Collaborating with executives, managers, and stakeholders to ensure HR solutions support long-term business growth.</w:t>
      </w:r>
    </w:p>
    <w:p w14:paraId="19B99753">
      <w:pPr>
        <w:pStyle w:val="23"/>
        <w:spacing w:line="360" w:lineRule="auto"/>
        <w:rPr>
          <w:rFonts w:hint="default" w:ascii="Times New Roman" w:hAnsi="Times New Roman" w:cs="Times New Roman"/>
          <w:sz w:val="21"/>
          <w:szCs w:val="21"/>
        </w:rPr>
      </w:pPr>
      <w:r>
        <w:rPr>
          <w:rFonts w:hint="default" w:ascii="Times New Roman" w:hAnsi="Times New Roman" w:cs="Times New Roman"/>
          <w:sz w:val="21"/>
          <w:szCs w:val="21"/>
        </w:rPr>
        <w:t>Delivering measurable outcomes, such as a 60% increase in alumni donations through stakeholder engagement at Tufts University and improved onboarding processes at Kyruus Health.</w:t>
      </w:r>
    </w:p>
    <w:p w14:paraId="345B7B7C">
      <w:pPr>
        <w:spacing w:line="360" w:lineRule="auto"/>
        <w:rPr>
          <w:rFonts w:hint="default" w:ascii="Times New Roman" w:hAnsi="Times New Roman" w:cs="Times New Roman"/>
          <w:sz w:val="21"/>
          <w:szCs w:val="21"/>
        </w:rPr>
      </w:pPr>
      <w:r>
        <w:rPr>
          <w:rFonts w:hint="default" w:ascii="Times New Roman" w:hAnsi="Times New Roman" w:cs="Times New Roman"/>
          <w:sz w:val="21"/>
          <w:szCs w:val="21"/>
        </w:rPr>
        <w:t>My Executive Value Proposition: I bring a holistic HR perspective — combining talent acquisition expertise, HR operations experience, and strategic communication skills — to help organizations attract the right people, engage employees meaningfully, and align workforce strategy with business success. My commitment is to create workplaces where employees thrive, cultures strengthen, and organizations achieve their goals.</w:t>
      </w:r>
    </w:p>
    <w:sectPr>
      <w:pgSz w:w="12240" w:h="15840"/>
      <w:pgMar w:top="1440" w:right="1800" w:bottom="1440" w:left="180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mbria">
    <w:panose1 w:val="02040503050406030204"/>
    <w:charset w:val="00"/>
    <w:family w:val="auto"/>
    <w:pitch w:val="default"/>
    <w:sig w:usb0="E00006FF" w:usb1="420024FF" w:usb2="02000000" w:usb3="00000000" w:csb0="2000019F" w:csb1="00000000"/>
  </w:font>
  <w:font w:name="ＭＳ 明朝">
    <w:altName w:val="Yu Gothic"/>
    <w:panose1 w:val="00000000000000000000"/>
    <w:charset w:val="80"/>
    <w:family w:val="roman"/>
    <w:pitch w:val="default"/>
    <w:sig w:usb0="00000000" w:usb1="00000000" w:usb2="00000010" w:usb3="00000000" w:csb0="00020000" w:csb1="00000000"/>
  </w:font>
  <w:font w:name="ＭＳ 明朝">
    <w:altName w:val="SimSun"/>
    <w:panose1 w:val="00000000000000000000"/>
    <w:charset w:val="86"/>
    <w:family w:val="auto"/>
    <w:pitch w:val="default"/>
    <w:sig w:usb0="00000000" w:usb1="00000000" w:usb2="00000000" w:usb3="00000000" w:csb0="00000000" w:csb1="00000000"/>
  </w:font>
  <w:font w:name="MS Gothic">
    <w:panose1 w:val="020B0609070205080204"/>
    <w:charset w:val="80"/>
    <w:family w:val="modern"/>
    <w:pitch w:val="default"/>
    <w:sig w:usb0="E00002FF" w:usb1="6AC7FDFB" w:usb2="08000012" w:usb3="00000000" w:csb0="4002009F" w:csb1="DFD70000"/>
  </w:font>
  <w:font w:name="Symbol">
    <w:panose1 w:val="05050102010706020507"/>
    <w:charset w:val="02"/>
    <w:family w:val="auto"/>
    <w:pitch w:val="default"/>
    <w:sig w:usb0="00000000" w:usb1="00000000" w:usb2="00000000" w:usb3="00000000" w:csb0="80000000" w:csb1="00000000"/>
  </w:font>
  <w:font w:name="Courier">
    <w:altName w:val="Courier New"/>
    <w:panose1 w:val="02000500000000000000"/>
    <w:charset w:val="00"/>
    <w:family w:val="auto"/>
    <w:pitch w:val="default"/>
    <w:sig w:usb0="00000000" w:usb1="00000000" w:usb2="00000000" w:usb3="00000000" w:csb0="00000001" w:csb1="00000000"/>
  </w:font>
  <w:font w:name="ＭＳ 明朝">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Microsoft YaHei">
    <w:panose1 w:val="020B0503020204020204"/>
    <w:charset w:val="86"/>
    <w:family w:val="auto"/>
    <w:pitch w:val="default"/>
    <w:sig w:usb0="80000287" w:usb1="2ACF3C50" w:usb2="00000016" w:usb3="00000000" w:csb0="0004001F" w:csb1="00000000"/>
  </w:font>
  <w:font w:name="Yu Gothic">
    <w:panose1 w:val="020B0400000000000000"/>
    <w:charset w:val="80"/>
    <w:family w:val="auto"/>
    <w:pitch w:val="default"/>
    <w:sig w:usb0="E00002FF" w:usb1="2AC7FDFF" w:usb2="00000016" w:usb3="00000000" w:csb0="2002009F" w:csb1="00000000"/>
  </w:font>
  <w:font w:name="Georgia">
    <w:panose1 w:val="02040502050405020303"/>
    <w:charset w:val="00"/>
    <w:family w:val="auto"/>
    <w:pitch w:val="default"/>
    <w:sig w:usb0="00000287" w:usb1="00000000" w:usb2="00000000" w:usb3="00000000" w:csb0="2000009F" w:csb1="00000000"/>
  </w:font>
  <w:font w:name="Arial Black">
    <w:panose1 w:val="020B0A04020102020204"/>
    <w:charset w:val="00"/>
    <w:family w:val="auto"/>
    <w:pitch w:val="default"/>
    <w:sig w:usb0="A00002AF" w:usb1="400078FB" w:usb2="00000000" w:usb3="00000000" w:csb0="6000009F" w:csb1="DFD70000"/>
  </w:font>
  <w:font w:name="Algerian">
    <w:panose1 w:val="04020705040A02060702"/>
    <w:charset w:val="00"/>
    <w:family w:val="auto"/>
    <w:pitch w:val="default"/>
    <w:sig w:usb0="00000003" w:usb1="00000000" w:usb2="00000000" w:usb3="00000000" w:csb0="2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E"/>
    <w:multiLevelType w:val="singleLevel"/>
    <w:tmpl w:val="FFFFFF7E"/>
    <w:lvl w:ilvl="0" w:tentative="0">
      <w:start w:val="1"/>
      <w:numFmt w:val="decimal"/>
      <w:pStyle w:val="31"/>
      <w:lvlText w:val="%1."/>
      <w:lvlJc w:val="left"/>
      <w:pPr>
        <w:tabs>
          <w:tab w:val="left" w:pos="1080"/>
        </w:tabs>
        <w:ind w:left="1080" w:hanging="360"/>
      </w:pPr>
    </w:lvl>
  </w:abstractNum>
  <w:abstractNum w:abstractNumId="1">
    <w:nsid w:val="FFFFFF7F"/>
    <w:multiLevelType w:val="singleLevel"/>
    <w:tmpl w:val="FFFFFF7F"/>
    <w:lvl w:ilvl="0" w:tentative="0">
      <w:start w:val="1"/>
      <w:numFmt w:val="decimal"/>
      <w:pStyle w:val="30"/>
      <w:lvlText w:val="%1."/>
      <w:lvlJc w:val="left"/>
      <w:pPr>
        <w:tabs>
          <w:tab w:val="left" w:pos="720"/>
        </w:tabs>
        <w:ind w:left="720" w:hanging="360"/>
      </w:pPr>
    </w:lvl>
  </w:abstractNum>
  <w:abstractNum w:abstractNumId="2">
    <w:nsid w:val="FFFFFF82"/>
    <w:multiLevelType w:val="singleLevel"/>
    <w:tmpl w:val="FFFFFF82"/>
    <w:lvl w:ilvl="0" w:tentative="0">
      <w:start w:val="1"/>
      <w:numFmt w:val="bullet"/>
      <w:pStyle w:val="25"/>
      <w:lvlText w:val=""/>
      <w:lvlJc w:val="left"/>
      <w:pPr>
        <w:tabs>
          <w:tab w:val="left" w:pos="1080"/>
        </w:tabs>
        <w:ind w:left="1080" w:hanging="360"/>
      </w:pPr>
      <w:rPr>
        <w:rFonts w:hint="default" w:ascii="Symbol" w:hAnsi="Symbol"/>
      </w:rPr>
    </w:lvl>
  </w:abstractNum>
  <w:abstractNum w:abstractNumId="3">
    <w:nsid w:val="FFFFFF83"/>
    <w:multiLevelType w:val="singleLevel"/>
    <w:tmpl w:val="FFFFFF83"/>
    <w:lvl w:ilvl="0" w:tentative="0">
      <w:start w:val="1"/>
      <w:numFmt w:val="bullet"/>
      <w:pStyle w:val="24"/>
      <w:lvlText w:val=""/>
      <w:lvlJc w:val="left"/>
      <w:pPr>
        <w:tabs>
          <w:tab w:val="left" w:pos="720"/>
        </w:tabs>
        <w:ind w:left="720" w:hanging="360"/>
      </w:pPr>
      <w:rPr>
        <w:rFonts w:hint="default" w:ascii="Symbol" w:hAnsi="Symbol"/>
      </w:rPr>
    </w:lvl>
  </w:abstractNum>
  <w:abstractNum w:abstractNumId="4">
    <w:nsid w:val="FFFFFF88"/>
    <w:multiLevelType w:val="singleLevel"/>
    <w:tmpl w:val="FFFFFF88"/>
    <w:lvl w:ilvl="0" w:tentative="0">
      <w:start w:val="1"/>
      <w:numFmt w:val="decimal"/>
      <w:pStyle w:val="29"/>
      <w:lvlText w:val="%1."/>
      <w:lvlJc w:val="left"/>
      <w:pPr>
        <w:tabs>
          <w:tab w:val="left" w:pos="360"/>
        </w:tabs>
        <w:ind w:left="360" w:hanging="360"/>
      </w:pPr>
    </w:lvl>
  </w:abstractNum>
  <w:abstractNum w:abstractNumId="5">
    <w:nsid w:val="FFFFFF89"/>
    <w:multiLevelType w:val="singleLevel"/>
    <w:tmpl w:val="FFFFFF89"/>
    <w:lvl w:ilvl="0" w:tentative="0">
      <w:start w:val="1"/>
      <w:numFmt w:val="bullet"/>
      <w:pStyle w:val="23"/>
      <w:lvlText w:val=""/>
      <w:lvlJc w:val="left"/>
      <w:pPr>
        <w:tabs>
          <w:tab w:val="left" w:pos="360"/>
        </w:tabs>
        <w:ind w:left="360" w:hanging="360"/>
      </w:pPr>
      <w:rPr>
        <w:rFonts w:hint="default" w:ascii="Symbol" w:hAnsi="Symbol"/>
      </w:rPr>
    </w:lvl>
  </w:abstractNum>
  <w:num w:numId="1">
    <w:abstractNumId w:val="5"/>
  </w:num>
  <w:num w:numId="2">
    <w:abstractNumId w:val="3"/>
  </w:num>
  <w:num w:numId="3">
    <w:abstractNumId w:val="2"/>
  </w:num>
  <w:num w:numId="4">
    <w:abstractNumId w:val="4"/>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 w:val="50164F3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qFormat="1" w:uiPriority="99" w:semiHidden="0" w:name="macro"/>
    <w:lsdException w:uiPriority="99" w:name="toa heading"/>
    <w:lsdException w:qFormat="1" w:uiPriority="99" w:semiHidden="0" w:name="List"/>
    <w:lsdException w:qFormat="1" w:uiPriority="99" w:semiHidden="0" w:name="List Bullet"/>
    <w:lsdException w:qFormat="1" w:uiPriority="99" w:semiHidden="0" w:name="List Number"/>
    <w:lsdException w:qFormat="1" w:uiPriority="99" w:semiHidden="0" w:name="List 2"/>
    <w:lsdException w:uiPriority="99" w:semiHidden="0" w:name="List 3"/>
    <w:lsdException w:uiPriority="99" w:name="List 4"/>
    <w:lsdException w:uiPriority="99" w:name="List 5"/>
    <w:lsdException w:qFormat="1" w:uiPriority="99" w:semiHidden="0" w:name="List Bullet 2"/>
    <w:lsdException w:qFormat="1" w:uiPriority="99" w:semiHidden="0" w:name="List Bullet 3"/>
    <w:lsdException w:uiPriority="99" w:name="List Bullet 4"/>
    <w:lsdException w:uiPriority="99" w:name="List Bullet 5"/>
    <w:lsdException w:qFormat="1" w:uiPriority="99" w:semiHidden="0" w:name="List Number 2"/>
    <w:lsdException w:qFormat="1"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qFormat="1" w:uiPriority="99" w:semiHidden="0" w:name="List Continue"/>
    <w:lsdException w:qFormat="1" w:uiPriority="99" w:semiHidden="0" w:name="List Continue 2"/>
    <w:lsdException w:qFormat="1"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semiHidden="0" w:name="Body Text 2"/>
    <w:lsdException w:qFormat="1"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unhideWhenUsed="0" w:uiPriority="65" w:semiHidden="0" w:name="Medium List 1"/>
    <w:lsdException w:qFormat="1" w:unhideWhenUsed="0" w:uiPriority="66" w:semiHidden="0" w:name="Medium List 2"/>
    <w:lsdException w:qFormat="1" w:unhideWhenUsed="0" w:uiPriority="67" w:semiHidden="0" w:name="Medium Grid 1"/>
    <w:lsdException w:qFormat="1" w:unhideWhenUsed="0" w:uiPriority="68" w:semiHidden="0" w:name="Medium Grid 2"/>
    <w:lsdException w:qFormat="1" w:unhideWhenUsed="0" w:uiPriority="69" w:semiHidden="0" w:name="Medium Grid 3"/>
    <w:lsdException w:qFormat="1"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qFormat="1" w:unhideWhenUsed="0" w:uiPriority="66" w:semiHidden="0" w:name="Medium List 2 Accent 1"/>
    <w:lsdException w:qFormat="1" w:unhideWhenUsed="0" w:uiPriority="67" w:semiHidden="0" w:name="Medium Grid 1 Accent 1"/>
    <w:lsdException w:qFormat="1" w:unhideWhenUsed="0" w:uiPriority="68" w:semiHidden="0" w:name="Medium Grid 2 Accent 1"/>
    <w:lsdException w:qFormat="1" w:unhideWhenUsed="0" w:uiPriority="69" w:semiHidden="0" w:name="Medium Grid 3 Accent 1"/>
    <w:lsdException w:qFormat="1" w:unhideWhenUsed="0" w:uiPriority="70" w:semiHidden="0" w:name="Dark List Accent 1"/>
    <w:lsdException w:qFormat="1" w:unhideWhenUsed="0" w:uiPriority="71" w:semiHidden="0" w:name="Colorful Shading Accent 1"/>
    <w:lsdException w:unhideWhenUsed="0" w:uiPriority="72" w:semiHidden="0" w:name="Colorful List Accent 1"/>
    <w:lsdException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unhideWhenUsed="0" w:uiPriority="61" w:semiHidden="0" w:name="Light List Accent 3"/>
    <w:lsdException w:qFormat="1" w:unhideWhenUsed="0" w:uiPriority="62" w:semiHidden="0" w:name="Light Grid Accent 3"/>
    <w:lsdException w:qFormat="1"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qFormat="1" w:unhideWhenUsed="0" w:uiPriority="67" w:semiHidden="0" w:name="Medium Grid 1 Accent 3"/>
    <w:lsdException w:qFormat="1" w:unhideWhenUsed="0" w:uiPriority="68" w:semiHidden="0" w:name="Medium Grid 2 Accent 3"/>
    <w:lsdException w:qFormat="1"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qFormat="1"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qFormat="1"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qFormat="1"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en-US" w:bidi="ar-SA"/>
    </w:rPr>
  </w:style>
  <w:style w:type="paragraph" w:styleId="2">
    <w:name w:val="heading 1"/>
    <w:basedOn w:val="1"/>
    <w:next w:val="1"/>
    <w:link w:val="138"/>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3">
    <w:name w:val="heading 2"/>
    <w:basedOn w:val="1"/>
    <w:next w:val="1"/>
    <w:link w:val="139"/>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4">
    <w:name w:val="heading 3"/>
    <w:basedOn w:val="1"/>
    <w:next w:val="1"/>
    <w:link w:val="140"/>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5">
    <w:name w:val="heading 4"/>
    <w:basedOn w:val="1"/>
    <w:next w:val="1"/>
    <w:link w:val="150"/>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6">
    <w:name w:val="heading 5"/>
    <w:basedOn w:val="1"/>
    <w:next w:val="1"/>
    <w:link w:val="151"/>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7">
    <w:name w:val="heading 6"/>
    <w:basedOn w:val="1"/>
    <w:next w:val="1"/>
    <w:link w:val="152"/>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8">
    <w:name w:val="heading 7"/>
    <w:basedOn w:val="1"/>
    <w:next w:val="1"/>
    <w:link w:val="153"/>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9">
    <w:name w:val="heading 8"/>
    <w:basedOn w:val="1"/>
    <w:next w:val="1"/>
    <w:link w:val="154"/>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0">
    <w:name w:val="heading 9"/>
    <w:basedOn w:val="1"/>
    <w:next w:val="1"/>
    <w:link w:val="155"/>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13">
    <w:name w:val="Body Text"/>
    <w:basedOn w:val="1"/>
    <w:link w:val="144"/>
    <w:unhideWhenUsed/>
    <w:qFormat/>
    <w:uiPriority w:val="99"/>
    <w:pPr>
      <w:spacing w:after="120"/>
    </w:pPr>
  </w:style>
  <w:style w:type="paragraph" w:styleId="14">
    <w:name w:val="Body Text 2"/>
    <w:basedOn w:val="1"/>
    <w:link w:val="145"/>
    <w:unhideWhenUsed/>
    <w:qFormat/>
    <w:uiPriority w:val="99"/>
    <w:pPr>
      <w:spacing w:after="120" w:line="480" w:lineRule="auto"/>
    </w:pPr>
  </w:style>
  <w:style w:type="paragraph" w:styleId="15">
    <w:name w:val="Body Text 3"/>
    <w:basedOn w:val="1"/>
    <w:link w:val="146"/>
    <w:unhideWhenUsed/>
    <w:qFormat/>
    <w:uiPriority w:val="99"/>
    <w:pPr>
      <w:spacing w:after="120"/>
    </w:pPr>
    <w:rPr>
      <w:sz w:val="16"/>
      <w:szCs w:val="16"/>
    </w:rPr>
  </w:style>
  <w:style w:type="paragraph" w:styleId="16">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character" w:styleId="17">
    <w:name w:val="Emphasis"/>
    <w:basedOn w:val="11"/>
    <w:qFormat/>
    <w:uiPriority w:val="20"/>
    <w:rPr>
      <w:i/>
      <w:iCs/>
    </w:rPr>
  </w:style>
  <w:style w:type="paragraph" w:styleId="18">
    <w:name w:val="footer"/>
    <w:basedOn w:val="1"/>
    <w:link w:val="136"/>
    <w:unhideWhenUsed/>
    <w:qFormat/>
    <w:uiPriority w:val="99"/>
    <w:pPr>
      <w:tabs>
        <w:tab w:val="center" w:pos="4680"/>
        <w:tab w:val="right" w:pos="9360"/>
      </w:tabs>
      <w:spacing w:after="0" w:line="240" w:lineRule="auto"/>
    </w:pPr>
  </w:style>
  <w:style w:type="paragraph" w:styleId="19">
    <w:name w:val="header"/>
    <w:basedOn w:val="1"/>
    <w:link w:val="135"/>
    <w:unhideWhenUsed/>
    <w:uiPriority w:val="99"/>
    <w:pPr>
      <w:tabs>
        <w:tab w:val="center" w:pos="4680"/>
        <w:tab w:val="right" w:pos="9360"/>
      </w:tabs>
      <w:spacing w:after="0" w:line="240" w:lineRule="auto"/>
    </w:pPr>
  </w:style>
  <w:style w:type="paragraph" w:styleId="20">
    <w:name w:val="List"/>
    <w:basedOn w:val="1"/>
    <w:unhideWhenUsed/>
    <w:qFormat/>
    <w:uiPriority w:val="99"/>
    <w:pPr>
      <w:ind w:left="360" w:hanging="360"/>
      <w:contextualSpacing/>
    </w:pPr>
  </w:style>
  <w:style w:type="paragraph" w:styleId="21">
    <w:name w:val="List 2"/>
    <w:basedOn w:val="1"/>
    <w:unhideWhenUsed/>
    <w:qFormat/>
    <w:uiPriority w:val="99"/>
    <w:pPr>
      <w:ind w:left="720" w:hanging="360"/>
      <w:contextualSpacing/>
    </w:pPr>
  </w:style>
  <w:style w:type="paragraph" w:styleId="22">
    <w:name w:val="List 3"/>
    <w:basedOn w:val="1"/>
    <w:unhideWhenUsed/>
    <w:uiPriority w:val="99"/>
    <w:pPr>
      <w:ind w:left="1080" w:hanging="360"/>
      <w:contextualSpacing/>
    </w:pPr>
  </w:style>
  <w:style w:type="paragraph" w:styleId="23">
    <w:name w:val="List Bullet"/>
    <w:basedOn w:val="1"/>
    <w:unhideWhenUsed/>
    <w:qFormat/>
    <w:uiPriority w:val="99"/>
    <w:pPr>
      <w:numPr>
        <w:ilvl w:val="0"/>
        <w:numId w:val="1"/>
      </w:numPr>
      <w:contextualSpacing/>
    </w:pPr>
  </w:style>
  <w:style w:type="paragraph" w:styleId="24">
    <w:name w:val="List Bullet 2"/>
    <w:basedOn w:val="1"/>
    <w:unhideWhenUsed/>
    <w:qFormat/>
    <w:uiPriority w:val="99"/>
    <w:pPr>
      <w:numPr>
        <w:ilvl w:val="0"/>
        <w:numId w:val="2"/>
      </w:numPr>
      <w:contextualSpacing/>
    </w:pPr>
  </w:style>
  <w:style w:type="paragraph" w:styleId="25">
    <w:name w:val="List Bullet 3"/>
    <w:basedOn w:val="1"/>
    <w:unhideWhenUsed/>
    <w:qFormat/>
    <w:uiPriority w:val="99"/>
    <w:pPr>
      <w:numPr>
        <w:ilvl w:val="0"/>
        <w:numId w:val="3"/>
      </w:numPr>
      <w:contextualSpacing/>
    </w:pPr>
  </w:style>
  <w:style w:type="paragraph" w:styleId="26">
    <w:name w:val="List Continue"/>
    <w:basedOn w:val="1"/>
    <w:unhideWhenUsed/>
    <w:qFormat/>
    <w:uiPriority w:val="99"/>
    <w:pPr>
      <w:spacing w:after="120"/>
      <w:ind w:left="360"/>
      <w:contextualSpacing/>
    </w:pPr>
  </w:style>
  <w:style w:type="paragraph" w:styleId="27">
    <w:name w:val="List Continue 2"/>
    <w:basedOn w:val="1"/>
    <w:unhideWhenUsed/>
    <w:qFormat/>
    <w:uiPriority w:val="99"/>
    <w:pPr>
      <w:spacing w:after="120"/>
      <w:ind w:left="720"/>
      <w:contextualSpacing/>
    </w:pPr>
  </w:style>
  <w:style w:type="paragraph" w:styleId="28">
    <w:name w:val="List Continue 3"/>
    <w:basedOn w:val="1"/>
    <w:unhideWhenUsed/>
    <w:qFormat/>
    <w:uiPriority w:val="99"/>
    <w:pPr>
      <w:spacing w:after="120"/>
      <w:ind w:left="1080"/>
      <w:contextualSpacing/>
    </w:pPr>
  </w:style>
  <w:style w:type="paragraph" w:styleId="29">
    <w:name w:val="List Number"/>
    <w:basedOn w:val="1"/>
    <w:unhideWhenUsed/>
    <w:qFormat/>
    <w:uiPriority w:val="99"/>
    <w:pPr>
      <w:numPr>
        <w:ilvl w:val="0"/>
        <w:numId w:val="4"/>
      </w:numPr>
      <w:contextualSpacing/>
    </w:pPr>
  </w:style>
  <w:style w:type="paragraph" w:styleId="30">
    <w:name w:val="List Number 2"/>
    <w:basedOn w:val="1"/>
    <w:unhideWhenUsed/>
    <w:qFormat/>
    <w:uiPriority w:val="99"/>
    <w:pPr>
      <w:numPr>
        <w:ilvl w:val="0"/>
        <w:numId w:val="5"/>
      </w:numPr>
      <w:contextualSpacing/>
    </w:pPr>
  </w:style>
  <w:style w:type="paragraph" w:styleId="31">
    <w:name w:val="List Number 3"/>
    <w:basedOn w:val="1"/>
    <w:unhideWhenUsed/>
    <w:qFormat/>
    <w:uiPriority w:val="99"/>
    <w:pPr>
      <w:numPr>
        <w:ilvl w:val="0"/>
        <w:numId w:val="6"/>
      </w:numPr>
      <w:contextualSpacing/>
    </w:pPr>
  </w:style>
  <w:style w:type="paragraph" w:styleId="32">
    <w:name w:val="macro"/>
    <w:link w:val="147"/>
    <w:unhideWhenUsed/>
    <w:qFormat/>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sz w:val="20"/>
      <w:szCs w:val="20"/>
      <w:lang w:val="en-US" w:eastAsia="en-US" w:bidi="ar-SA"/>
    </w:rPr>
  </w:style>
  <w:style w:type="character" w:styleId="33">
    <w:name w:val="Strong"/>
    <w:basedOn w:val="11"/>
    <w:qFormat/>
    <w:uiPriority w:val="22"/>
    <w:rPr>
      <w:b/>
      <w:bCs/>
    </w:rPr>
  </w:style>
  <w:style w:type="paragraph" w:styleId="34">
    <w:name w:val="Subtitle"/>
    <w:basedOn w:val="1"/>
    <w:next w:val="1"/>
    <w:link w:val="142"/>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table" w:styleId="35">
    <w:name w:val="Table Grid"/>
    <w:basedOn w:val="12"/>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36">
    <w:name w:val="Title"/>
    <w:basedOn w:val="1"/>
    <w:next w:val="1"/>
    <w:link w:val="141"/>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table" w:styleId="37">
    <w:name w:val="Light Shading"/>
    <w:basedOn w:val="12"/>
    <w:qFormat/>
    <w:uiPriority w:val="60"/>
    <w:pPr>
      <w:spacing w:after="0" w:line="240" w:lineRule="auto"/>
    </w:pPr>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38">
    <w:name w:val="Light Shading Accent 1"/>
    <w:basedOn w:val="12"/>
    <w:qFormat/>
    <w:uiPriority w:val="60"/>
    <w:pPr>
      <w:spacing w:after="0" w:line="240" w:lineRule="auto"/>
    </w:pPr>
    <w:rPr>
      <w:color w:val="376092" w:themeColor="accent1" w:themeShade="BF"/>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39">
    <w:name w:val="Light Shading Accent 2"/>
    <w:basedOn w:val="12"/>
    <w:qFormat/>
    <w:uiPriority w:val="60"/>
    <w:pPr>
      <w:spacing w:after="0" w:line="240" w:lineRule="auto"/>
    </w:pPr>
    <w:rPr>
      <w:color w:val="953735" w:themeColor="accent2" w:themeShade="BF"/>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40">
    <w:name w:val="Light Shading Accent 3"/>
    <w:basedOn w:val="12"/>
    <w:qFormat/>
    <w:uiPriority w:val="60"/>
    <w:pPr>
      <w:spacing w:after="0" w:line="240" w:lineRule="auto"/>
    </w:pPr>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1">
    <w:name w:val="Light Shading Accent 4"/>
    <w:basedOn w:val="12"/>
    <w:qFormat/>
    <w:uiPriority w:val="60"/>
    <w:pPr>
      <w:spacing w:after="0" w:line="240" w:lineRule="auto"/>
    </w:pPr>
    <w:rPr>
      <w:color w:val="604A7B" w:themeColor="accent4" w:themeShade="BF"/>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42">
    <w:name w:val="Light Shading Accent 5"/>
    <w:basedOn w:val="12"/>
    <w:qFormat/>
    <w:uiPriority w:val="60"/>
    <w:pPr>
      <w:spacing w:after="0" w:line="240" w:lineRule="auto"/>
    </w:pPr>
    <w:rPr>
      <w:color w:val="31859C" w:themeColor="accent5" w:themeShade="BF"/>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3">
    <w:name w:val="Light Shading Accent 6"/>
    <w:basedOn w:val="12"/>
    <w:qFormat/>
    <w:uiPriority w:val="60"/>
    <w:pPr>
      <w:spacing w:after="0" w:line="240" w:lineRule="auto"/>
    </w:pPr>
    <w:rPr>
      <w:color w:val="E46C0A" w:themeColor="accent6" w:themeShade="BF"/>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4">
    <w:name w:val="Light List"/>
    <w:basedOn w:val="12"/>
    <w:qFormat/>
    <w:uiPriority w:val="61"/>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5">
    <w:name w:val="Light List Accent 1"/>
    <w:basedOn w:val="12"/>
    <w:qFormat/>
    <w:uiPriority w:val="61"/>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6">
    <w:name w:val="Light List Accent 2"/>
    <w:basedOn w:val="12"/>
    <w:qFormat/>
    <w:uiPriority w:val="61"/>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47">
    <w:name w:val="Light List Accent 3"/>
    <w:basedOn w:val="12"/>
    <w:uiPriority w:val="61"/>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48">
    <w:name w:val="Light List Accent 4"/>
    <w:basedOn w:val="12"/>
    <w:qFormat/>
    <w:uiPriority w:val="61"/>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49">
    <w:name w:val="Light List Accent 5"/>
    <w:basedOn w:val="12"/>
    <w:qFormat/>
    <w:uiPriority w:val="61"/>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50">
    <w:name w:val="Light List Accent 6"/>
    <w:basedOn w:val="12"/>
    <w:qFormat/>
    <w:uiPriority w:val="61"/>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51">
    <w:name w:val="Light Grid"/>
    <w:basedOn w:val="12"/>
    <w:qFormat/>
    <w:uiPriority w:val="62"/>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52">
    <w:name w:val="Light Grid Accent 1"/>
    <w:basedOn w:val="12"/>
    <w:qFormat/>
    <w:uiPriority w:val="62"/>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3">
    <w:name w:val="Light Grid Accent 2"/>
    <w:basedOn w:val="12"/>
    <w:qFormat/>
    <w:uiPriority w:val="62"/>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4">
    <w:name w:val="Light Grid Accent 3"/>
    <w:basedOn w:val="12"/>
    <w:qFormat/>
    <w:uiPriority w:val="62"/>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5">
    <w:name w:val="Light Grid Accent 4"/>
    <w:basedOn w:val="12"/>
    <w:qFormat/>
    <w:uiPriority w:val="62"/>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6">
    <w:name w:val="Light Grid Accent 5"/>
    <w:basedOn w:val="12"/>
    <w:qFormat/>
    <w:uiPriority w:val="62"/>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57">
    <w:name w:val="Light Grid Accent 6"/>
    <w:basedOn w:val="12"/>
    <w:qFormat/>
    <w:uiPriority w:val="62"/>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58">
    <w:name w:val="Medium Shading 1"/>
    <w:basedOn w:val="12"/>
    <w:qFormat/>
    <w:uiPriority w:val="63"/>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59">
    <w:name w:val="Medium Shading 1 Accent 1"/>
    <w:basedOn w:val="12"/>
    <w:qFormat/>
    <w:uiPriority w:val="63"/>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60">
    <w:name w:val="Medium Shading 1 Accent 2"/>
    <w:basedOn w:val="12"/>
    <w:qFormat/>
    <w:uiPriority w:val="63"/>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61">
    <w:name w:val="Medium Shading 1 Accent 3"/>
    <w:basedOn w:val="12"/>
    <w:qFormat/>
    <w:uiPriority w:val="63"/>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62">
    <w:name w:val="Medium Shading 1 Accent 4"/>
    <w:basedOn w:val="12"/>
    <w:qFormat/>
    <w:uiPriority w:val="63"/>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3">
    <w:name w:val="Medium Shading 1 Accent 5"/>
    <w:basedOn w:val="12"/>
    <w:uiPriority w:val="63"/>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4">
    <w:name w:val="Medium Shading 1 Accent 6"/>
    <w:basedOn w:val="12"/>
    <w:qFormat/>
    <w:uiPriority w:val="63"/>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5">
    <w:name w:val="Medium Shading 2"/>
    <w:basedOn w:val="1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6">
    <w:name w:val="Medium Shading 2 Accent 1"/>
    <w:basedOn w:val="1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7">
    <w:name w:val="Medium Shading 2 Accent 2"/>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8">
    <w:name w:val="Medium Shading 2 Accent 3"/>
    <w:basedOn w:val="1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Shading 2 Accent 4"/>
    <w:basedOn w:val="1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0">
    <w:name w:val="Medium Shading 2 Accent 5"/>
    <w:basedOn w:val="1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1">
    <w:name w:val="Medium Shading 2 Accent 6"/>
    <w:basedOn w:val="1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2">
    <w:name w:val="Medium List 1"/>
    <w:basedOn w:val="12"/>
    <w:uiPriority w:val="65"/>
    <w:pPr>
      <w:spacing w:after="0" w:line="240" w:lineRule="auto"/>
    </w:pPr>
    <w:rPr>
      <w:color w:val="000000" w:themeColor="text1"/>
      <w14:textFill>
        <w14:solidFill>
          <w14:schemeClr w14:val="tx1"/>
        </w14:solidFill>
      </w14:textFill>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3">
    <w:name w:val="Medium List 1 Accent 1"/>
    <w:basedOn w:val="12"/>
    <w:qFormat/>
    <w:uiPriority w:val="65"/>
    <w:pPr>
      <w:spacing w:after="0" w:line="240" w:lineRule="auto"/>
    </w:pPr>
    <w:rPr>
      <w:color w:val="000000" w:themeColor="text1"/>
      <w14:textFill>
        <w14:solidFill>
          <w14:schemeClr w14:val="tx1"/>
        </w14:solidFill>
      </w14:textFill>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4">
    <w:name w:val="Medium List 1 Accent 2"/>
    <w:basedOn w:val="12"/>
    <w:qFormat/>
    <w:uiPriority w:val="65"/>
    <w:pPr>
      <w:spacing w:after="0" w:line="240" w:lineRule="auto"/>
    </w:pPr>
    <w:rPr>
      <w:color w:val="000000" w:themeColor="text1"/>
      <w14:textFill>
        <w14:solidFill>
          <w14:schemeClr w14:val="tx1"/>
        </w14:solidFill>
      </w14:textFill>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5">
    <w:name w:val="Medium List 1 Accent 3"/>
    <w:basedOn w:val="12"/>
    <w:qFormat/>
    <w:uiPriority w:val="65"/>
    <w:pPr>
      <w:spacing w:after="0" w:line="240" w:lineRule="auto"/>
    </w:pPr>
    <w:rPr>
      <w:color w:val="000000" w:themeColor="text1"/>
      <w14:textFill>
        <w14:solidFill>
          <w14:schemeClr w14:val="tx1"/>
        </w14:solidFill>
      </w14:textFill>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6">
    <w:name w:val="Medium List 1 Accent 4"/>
    <w:basedOn w:val="12"/>
    <w:qFormat/>
    <w:uiPriority w:val="65"/>
    <w:pPr>
      <w:spacing w:after="0" w:line="240" w:lineRule="auto"/>
    </w:pPr>
    <w:rPr>
      <w:color w:val="000000" w:themeColor="text1"/>
      <w14:textFill>
        <w14:solidFill>
          <w14:schemeClr w14:val="tx1"/>
        </w14:solidFill>
      </w14:textFill>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77">
    <w:name w:val="Medium List 1 Accent 5"/>
    <w:basedOn w:val="12"/>
    <w:qFormat/>
    <w:uiPriority w:val="65"/>
    <w:pPr>
      <w:spacing w:after="0" w:line="240" w:lineRule="auto"/>
    </w:pPr>
    <w:rPr>
      <w:color w:val="000000" w:themeColor="text1"/>
      <w14:textFill>
        <w14:solidFill>
          <w14:schemeClr w14:val="tx1"/>
        </w14:solidFill>
      </w14:textFill>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78">
    <w:name w:val="Medium List 1 Accent 6"/>
    <w:basedOn w:val="12"/>
    <w:qFormat/>
    <w:uiPriority w:val="65"/>
    <w:pPr>
      <w:spacing w:after="0" w:line="240" w:lineRule="auto"/>
    </w:pPr>
    <w:rPr>
      <w:color w:val="000000" w:themeColor="text1"/>
      <w14:textFill>
        <w14:solidFill>
          <w14:schemeClr w14:val="tx1"/>
        </w14:solidFill>
      </w14:textFill>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79">
    <w:name w:val="Medium List 2"/>
    <w:basedOn w:val="1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80">
    <w:name w:val="Medium List 2 Accent 1"/>
    <w:basedOn w:val="1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81">
    <w:name w:val="Medium List 2 Accent 2"/>
    <w:basedOn w:val="1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82">
    <w:name w:val="Medium List 2 Accent 3"/>
    <w:basedOn w:val="1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List 2 Accent 4"/>
    <w:basedOn w:val="1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4">
    <w:name w:val="Medium List 2 Accent 5"/>
    <w:basedOn w:val="1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5">
    <w:name w:val="Medium List 2 Accent 6"/>
    <w:basedOn w:val="1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6">
    <w:name w:val="Medium Grid 1"/>
    <w:basedOn w:val="12"/>
    <w:qFormat/>
    <w:uiPriority w:val="67"/>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87">
    <w:name w:val="Medium Grid 1 Accent 1"/>
    <w:basedOn w:val="12"/>
    <w:qFormat/>
    <w:uiPriority w:val="67"/>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88">
    <w:name w:val="Medium Grid 1 Accent 2"/>
    <w:basedOn w:val="12"/>
    <w:qFormat/>
    <w:uiPriority w:val="67"/>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CellMar>
        <w:top w:w="0" w:type="dxa"/>
        <w:left w:w="108" w:type="dxa"/>
        <w:bottom w:w="0" w:type="dxa"/>
        <w:right w:w="108" w:type="dxa"/>
      </w:tblCellMar>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89">
    <w:name w:val="Medium Grid 1 Accent 3"/>
    <w:basedOn w:val="12"/>
    <w:qFormat/>
    <w:uiPriority w:val="67"/>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90">
    <w:name w:val="Medium Grid 1 Accent 4"/>
    <w:basedOn w:val="12"/>
    <w:qFormat/>
    <w:uiPriority w:val="67"/>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91">
    <w:name w:val="Medium Grid 1 Accent 5"/>
    <w:basedOn w:val="12"/>
    <w:qFormat/>
    <w:uiPriority w:val="67"/>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CellMar>
        <w:top w:w="0" w:type="dxa"/>
        <w:left w:w="108" w:type="dxa"/>
        <w:bottom w:w="0" w:type="dxa"/>
        <w:right w:w="108" w:type="dxa"/>
      </w:tblCellMar>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92">
    <w:name w:val="Medium Grid 1 Accent 6"/>
    <w:basedOn w:val="12"/>
    <w:qFormat/>
    <w:uiPriority w:val="67"/>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CellMar>
        <w:top w:w="0" w:type="dxa"/>
        <w:left w:w="108" w:type="dxa"/>
        <w:bottom w:w="0" w:type="dxa"/>
        <w:right w:w="108" w:type="dxa"/>
      </w:tblCellMar>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3">
    <w:name w:val="Medium Grid 2"/>
    <w:basedOn w:val="1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4">
    <w:name w:val="Medium Grid 2 Accent 1"/>
    <w:basedOn w:val="1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5">
    <w:name w:val="Medium Grid 2 Accent 2"/>
    <w:basedOn w:val="1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6">
    <w:name w:val="Medium Grid 2 Accent 3"/>
    <w:basedOn w:val="1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97">
    <w:name w:val="Medium Grid 2 Accent 4"/>
    <w:basedOn w:val="1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98">
    <w:name w:val="Medium Grid 2 Accent 5"/>
    <w:basedOn w:val="1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99">
    <w:name w:val="Medium Grid 2 Accent 6"/>
    <w:basedOn w:val="1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100">
    <w:name w:val="Medium Grid 3"/>
    <w:basedOn w:val="1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101">
    <w:name w:val="Medium Grid 3 Accent 1"/>
    <w:basedOn w:val="1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102">
    <w:name w:val="Medium Grid 3 Accent 2"/>
    <w:basedOn w:val="1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3">
    <w:name w:val="Medium Grid 3 Accent 3"/>
    <w:basedOn w:val="1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4">
    <w:name w:val="Medium Grid 3 Accent 4"/>
    <w:basedOn w:val="1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5">
    <w:name w:val="Medium Grid 3 Accent 5"/>
    <w:basedOn w:val="1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6">
    <w:name w:val="Medium Grid 3 Accent 6"/>
    <w:basedOn w:val="1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07">
    <w:name w:val="Dark List"/>
    <w:basedOn w:val="12"/>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08">
    <w:name w:val="Dark List Accent 1"/>
    <w:basedOn w:val="12"/>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09">
    <w:name w:val="Dark List Accent 2"/>
    <w:basedOn w:val="12"/>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10">
    <w:name w:val="Dark List Accent 3"/>
    <w:basedOn w:val="12"/>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11">
    <w:name w:val="Dark List Accent 4"/>
    <w:basedOn w:val="12"/>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12">
    <w:name w:val="Dark List Accent 5"/>
    <w:basedOn w:val="12"/>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3">
    <w:name w:val="Dark List Accent 6"/>
    <w:basedOn w:val="12"/>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4">
    <w:name w:val="Colorful Shading"/>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5">
    <w:name w:val="Colorful Shading Accent 1"/>
    <w:basedOn w:val="12"/>
    <w:qFormat/>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6">
    <w:name w:val="Colorful Shading Accent 2"/>
    <w:basedOn w:val="12"/>
    <w:qFormat/>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7">
    <w:name w:val="Colorful Shading Accent 3"/>
    <w:basedOn w:val="12"/>
    <w:qFormat/>
    <w:uiPriority w:val="71"/>
    <w:pPr>
      <w:spacing w:after="0" w:line="240" w:lineRule="auto"/>
    </w:pPr>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18">
    <w:name w:val="Colorful Shading Accent 4"/>
    <w:basedOn w:val="12"/>
    <w:qFormat/>
    <w:uiPriority w:val="71"/>
    <w:pPr>
      <w:spacing w:after="0" w:line="240" w:lineRule="auto"/>
    </w:pPr>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9">
    <w:name w:val="Colorful Shading Accent 5"/>
    <w:basedOn w:val="12"/>
    <w:qFormat/>
    <w:uiPriority w:val="71"/>
    <w:pPr>
      <w:spacing w:after="0" w:line="240" w:lineRule="auto"/>
    </w:pPr>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0">
    <w:name w:val="Colorful Shading Accent 6"/>
    <w:basedOn w:val="12"/>
    <w:qFormat/>
    <w:uiPriority w:val="71"/>
    <w:pPr>
      <w:spacing w:after="0" w:line="240" w:lineRule="auto"/>
    </w:pPr>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1">
    <w:name w:val="Colorful List"/>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22">
    <w:name w:val="Colorful List Accent 1"/>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3">
    <w:name w:val="Colorful List Accent 2"/>
    <w:basedOn w:val="12"/>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4">
    <w:name w:val="Colorful List Accent 3"/>
    <w:basedOn w:val="12"/>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5">
    <w:name w:val="Colorful List Accent 4"/>
    <w:basedOn w:val="12"/>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6">
    <w:name w:val="Colorful List Accent 5"/>
    <w:basedOn w:val="12"/>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27">
    <w:name w:val="Colorful List Accent 6"/>
    <w:basedOn w:val="12"/>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28">
    <w:name w:val="Colorful Grid"/>
    <w:basedOn w:val="1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29">
    <w:name w:val="Colorful Grid Accent 1"/>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30">
    <w:name w:val="Colorful Grid Accent 2"/>
    <w:basedOn w:val="1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Colorful Grid Accent 3"/>
    <w:basedOn w:val="1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32">
    <w:name w:val="Colorful Grid Accent 4"/>
    <w:basedOn w:val="1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3">
    <w:name w:val="Colorful Grid Accent 5"/>
    <w:basedOn w:val="1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4">
    <w:name w:val="Colorful Grid Accent 6"/>
    <w:basedOn w:val="1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customStyle="1" w:styleId="135">
    <w:name w:val="Header Char"/>
    <w:basedOn w:val="11"/>
    <w:link w:val="19"/>
    <w:uiPriority w:val="99"/>
  </w:style>
  <w:style w:type="character" w:customStyle="1" w:styleId="136">
    <w:name w:val="Footer Char"/>
    <w:basedOn w:val="11"/>
    <w:link w:val="18"/>
    <w:qFormat/>
    <w:uiPriority w:val="99"/>
  </w:style>
  <w:style w:type="paragraph" w:styleId="137">
    <w:name w:val="No Spacing"/>
    <w:qFormat/>
    <w:uiPriority w:val="1"/>
    <w:pPr>
      <w:spacing w:after="0" w:line="240" w:lineRule="auto"/>
    </w:pPr>
    <w:rPr>
      <w:rFonts w:asciiTheme="minorHAnsi" w:hAnsiTheme="minorHAnsi" w:eastAsiaTheme="minorEastAsia" w:cstheme="minorBidi"/>
      <w:sz w:val="22"/>
      <w:szCs w:val="22"/>
      <w:lang w:val="en-US" w:eastAsia="en-US" w:bidi="ar-SA"/>
    </w:rPr>
  </w:style>
  <w:style w:type="character" w:customStyle="1" w:styleId="138">
    <w:name w:val="Heading 1 Char"/>
    <w:basedOn w:val="11"/>
    <w:link w:val="2"/>
    <w:uiPriority w:val="9"/>
    <w:rPr>
      <w:rFonts w:asciiTheme="majorHAnsi" w:hAnsiTheme="majorHAnsi" w:eastAsiaTheme="majorEastAsia" w:cstheme="majorBidi"/>
      <w:b/>
      <w:bCs/>
      <w:color w:val="376092" w:themeColor="accent1" w:themeShade="BF"/>
      <w:sz w:val="28"/>
      <w:szCs w:val="28"/>
    </w:rPr>
  </w:style>
  <w:style w:type="character" w:customStyle="1" w:styleId="139">
    <w:name w:val="Heading 2 Char"/>
    <w:basedOn w:val="11"/>
    <w:link w:val="3"/>
    <w:qFormat/>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40">
    <w:name w:val="Heading 3 Char"/>
    <w:basedOn w:val="11"/>
    <w:link w:val="4"/>
    <w:qFormat/>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41">
    <w:name w:val="Title Char"/>
    <w:basedOn w:val="11"/>
    <w:link w:val="36"/>
    <w:qFormat/>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2">
    <w:name w:val="Subtitle Char"/>
    <w:basedOn w:val="11"/>
    <w:link w:val="34"/>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43">
    <w:name w:val="List Paragraph"/>
    <w:basedOn w:val="1"/>
    <w:qFormat/>
    <w:uiPriority w:val="34"/>
    <w:pPr>
      <w:ind w:left="720"/>
      <w:contextualSpacing/>
    </w:pPr>
  </w:style>
  <w:style w:type="character" w:customStyle="1" w:styleId="144">
    <w:name w:val="Body Text Char"/>
    <w:basedOn w:val="11"/>
    <w:link w:val="13"/>
    <w:qFormat/>
    <w:uiPriority w:val="99"/>
  </w:style>
  <w:style w:type="character" w:customStyle="1" w:styleId="145">
    <w:name w:val="Body Text 2 Char"/>
    <w:basedOn w:val="11"/>
    <w:link w:val="14"/>
    <w:uiPriority w:val="99"/>
  </w:style>
  <w:style w:type="character" w:customStyle="1" w:styleId="146">
    <w:name w:val="Body Text 3 Char"/>
    <w:basedOn w:val="11"/>
    <w:link w:val="15"/>
    <w:qFormat/>
    <w:uiPriority w:val="99"/>
    <w:rPr>
      <w:sz w:val="16"/>
      <w:szCs w:val="16"/>
    </w:rPr>
  </w:style>
  <w:style w:type="character" w:customStyle="1" w:styleId="147">
    <w:name w:val="Macro Text Char"/>
    <w:basedOn w:val="11"/>
    <w:link w:val="32"/>
    <w:qFormat/>
    <w:uiPriority w:val="99"/>
    <w:rPr>
      <w:rFonts w:ascii="Courier" w:hAnsi="Courier"/>
      <w:sz w:val="20"/>
      <w:szCs w:val="20"/>
    </w:rPr>
  </w:style>
  <w:style w:type="paragraph" w:styleId="148">
    <w:name w:val="Quote"/>
    <w:basedOn w:val="1"/>
    <w:next w:val="1"/>
    <w:link w:val="149"/>
    <w:qFormat/>
    <w:uiPriority w:val="29"/>
    <w:rPr>
      <w:i/>
      <w:iCs/>
      <w:color w:val="000000" w:themeColor="text1"/>
      <w14:textFill>
        <w14:solidFill>
          <w14:schemeClr w14:val="tx1"/>
        </w14:solidFill>
      </w14:textFill>
    </w:rPr>
  </w:style>
  <w:style w:type="character" w:customStyle="1" w:styleId="149">
    <w:name w:val="Quote Char"/>
    <w:basedOn w:val="11"/>
    <w:link w:val="148"/>
    <w:qFormat/>
    <w:uiPriority w:val="29"/>
    <w:rPr>
      <w:i/>
      <w:iCs/>
      <w:color w:val="000000" w:themeColor="text1"/>
      <w14:textFill>
        <w14:solidFill>
          <w14:schemeClr w14:val="tx1"/>
        </w14:solidFill>
      </w14:textFill>
    </w:rPr>
  </w:style>
  <w:style w:type="character" w:customStyle="1" w:styleId="150">
    <w:name w:val="Heading 4 Char"/>
    <w:basedOn w:val="11"/>
    <w:link w:val="5"/>
    <w:semiHidden/>
    <w:qFormat/>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51">
    <w:name w:val="Heading 5 Char"/>
    <w:basedOn w:val="11"/>
    <w:link w:val="6"/>
    <w:semiHidden/>
    <w:qFormat/>
    <w:uiPriority w:val="9"/>
    <w:rPr>
      <w:rFonts w:asciiTheme="majorHAnsi" w:hAnsiTheme="majorHAnsi" w:eastAsiaTheme="majorEastAsia" w:cstheme="majorBidi"/>
      <w:color w:val="254061" w:themeColor="accent1" w:themeShade="80"/>
    </w:rPr>
  </w:style>
  <w:style w:type="character" w:customStyle="1" w:styleId="152">
    <w:name w:val="Heading 6 Char"/>
    <w:basedOn w:val="11"/>
    <w:link w:val="7"/>
    <w:semiHidden/>
    <w:uiPriority w:val="9"/>
    <w:rPr>
      <w:rFonts w:asciiTheme="majorHAnsi" w:hAnsiTheme="majorHAnsi" w:eastAsiaTheme="majorEastAsia" w:cstheme="majorBidi"/>
      <w:i/>
      <w:iCs/>
      <w:color w:val="254061" w:themeColor="accent1" w:themeShade="80"/>
    </w:rPr>
  </w:style>
  <w:style w:type="character" w:customStyle="1" w:styleId="153">
    <w:name w:val="Heading 7 Char"/>
    <w:basedOn w:val="11"/>
    <w:link w:val="8"/>
    <w:semiHidden/>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54">
    <w:name w:val="Heading 8 Char"/>
    <w:basedOn w:val="11"/>
    <w:link w:val="9"/>
    <w:semiHidden/>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55">
    <w:name w:val="Heading 9 Char"/>
    <w:basedOn w:val="11"/>
    <w:link w:val="10"/>
    <w:semiHidden/>
    <w:qFormat/>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56">
    <w:name w:val="Intense Quote"/>
    <w:basedOn w:val="1"/>
    <w:next w:val="1"/>
    <w:link w:val="157"/>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57">
    <w:name w:val="Intense Quote Char"/>
    <w:basedOn w:val="11"/>
    <w:link w:val="156"/>
    <w:qFormat/>
    <w:uiPriority w:val="30"/>
    <w:rPr>
      <w:b/>
      <w:bCs/>
      <w:i/>
      <w:iCs/>
      <w:color w:val="4F81BD" w:themeColor="accent1"/>
      <w14:textFill>
        <w14:solidFill>
          <w14:schemeClr w14:val="accent1"/>
        </w14:solidFill>
      </w14:textFill>
    </w:rPr>
  </w:style>
  <w:style w:type="character" w:customStyle="1" w:styleId="158">
    <w:name w:val="Subtle Emphasis"/>
    <w:basedOn w:val="11"/>
    <w:qFormat/>
    <w:uiPriority w:val="19"/>
    <w:rPr>
      <w:i/>
      <w:iCs/>
      <w:color w:val="808080" w:themeColor="text1" w:themeTint="80"/>
      <w14:textFill>
        <w14:solidFill>
          <w14:schemeClr w14:val="tx1">
            <w14:lumMod w14:val="50000"/>
            <w14:lumOff w14:val="50000"/>
          </w14:schemeClr>
        </w14:solidFill>
      </w14:textFill>
    </w:rPr>
  </w:style>
  <w:style w:type="character" w:customStyle="1" w:styleId="159">
    <w:name w:val="Intense Emphasis"/>
    <w:basedOn w:val="11"/>
    <w:qFormat/>
    <w:uiPriority w:val="21"/>
    <w:rPr>
      <w:b/>
      <w:bCs/>
      <w:i/>
      <w:iCs/>
      <w:color w:val="4F81BD" w:themeColor="accent1"/>
      <w14:textFill>
        <w14:solidFill>
          <w14:schemeClr w14:val="accent1"/>
        </w14:solidFill>
      </w14:textFill>
    </w:rPr>
  </w:style>
  <w:style w:type="character" w:customStyle="1" w:styleId="160">
    <w:name w:val="Subtle Reference"/>
    <w:basedOn w:val="11"/>
    <w:qFormat/>
    <w:uiPriority w:val="31"/>
    <w:rPr>
      <w:smallCaps/>
      <w:color w:val="C0504D" w:themeColor="accent2"/>
      <w:u w:val="single"/>
      <w14:textFill>
        <w14:solidFill>
          <w14:schemeClr w14:val="accent2"/>
        </w14:solidFill>
      </w14:textFill>
    </w:rPr>
  </w:style>
  <w:style w:type="character" w:customStyle="1" w:styleId="161">
    <w:name w:val="Intense Reference"/>
    <w:basedOn w:val="11"/>
    <w:qFormat/>
    <w:uiPriority w:val="32"/>
    <w:rPr>
      <w:b/>
      <w:bCs/>
      <w:smallCaps/>
      <w:color w:val="C0504D" w:themeColor="accent2"/>
      <w:spacing w:val="5"/>
      <w:u w:val="single"/>
      <w14:textFill>
        <w14:solidFill>
          <w14:schemeClr w14:val="accent2"/>
        </w14:solidFill>
      </w14:textFill>
    </w:rPr>
  </w:style>
  <w:style w:type="character" w:customStyle="1" w:styleId="162">
    <w:name w:val="Book Title"/>
    <w:basedOn w:val="11"/>
    <w:qFormat/>
    <w:uiPriority w:val="33"/>
    <w:rPr>
      <w:b/>
      <w:bCs/>
      <w:smallCaps/>
      <w:spacing w:val="5"/>
    </w:rPr>
  </w:style>
  <w:style w:type="paragraph" w:customStyle="1" w:styleId="163">
    <w:name w:val="TOC Heading"/>
    <w:basedOn w:val="2"/>
    <w:next w:val="1"/>
    <w:semiHidden/>
    <w:unhideWhenUsed/>
    <w:qFormat/>
    <w:uiPriority w:val="39"/>
    <w:pPr>
      <w:outlineLvl w:val="9"/>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datastoreItem>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11</TotalTime>
  <ScaleCrop>false</ScaleCrop>
  <LinksUpToDate>false</LinksUpToDate>
  <CharactersWithSpaces>0</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creator>python-docx</dc:creator>
  <dc:description>generated by python-docx</dc:description>
  <cp:lastModifiedBy>dell</cp:lastModifiedBy>
  <dcterms:modified xsi:type="dcterms:W3CDTF">2025-08-29T04:30:59Z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1033-12.2.0.22549</vt:lpwstr>
  </property>
  <property fmtid="{D5CDD505-2E9C-101B-9397-08002B2CF9AE}" pid="3" name="ICV">
    <vt:lpwstr>49A55716150C4EA38B5143E98B3CB189_13</vt:lpwstr>
  </property>
</Properties>
</file>